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278" w:rsidRPr="00E37278" w:rsidRDefault="00E37278" w:rsidP="00E37278">
      <w:pPr>
        <w:widowControl/>
        <w:shd w:val="clear" w:color="auto" w:fill="FFFFFF"/>
        <w:spacing w:after="300" w:line="560" w:lineRule="exact"/>
        <w:ind w:left="75"/>
        <w:jc w:val="center"/>
        <w:outlineLvl w:val="2"/>
        <w:rPr>
          <w:rFonts w:ascii="仿宋_GB2312" w:eastAsia="仿宋_GB2312" w:hAnsi="Verdana" w:cs="宋体" w:hint="eastAsia"/>
          <w:b/>
          <w:bCs/>
          <w:kern w:val="0"/>
          <w:sz w:val="44"/>
          <w:szCs w:val="44"/>
        </w:rPr>
      </w:pPr>
      <w:r w:rsidRPr="00E37278">
        <w:rPr>
          <w:rFonts w:ascii="仿宋_GB2312" w:eastAsia="仿宋_GB2312" w:hAnsi="Verdana" w:cs="宋体" w:hint="eastAsia"/>
          <w:b/>
          <w:bCs/>
          <w:kern w:val="0"/>
          <w:sz w:val="44"/>
          <w:szCs w:val="44"/>
        </w:rPr>
        <w:t>关于认真做好“学习强国”学习平台使用推广和建设工作的通知</w:t>
      </w:r>
    </w:p>
    <w:p w:rsidR="00E37278" w:rsidRPr="00E37278" w:rsidRDefault="00E37278" w:rsidP="00E37278">
      <w:pPr>
        <w:pStyle w:val="a3"/>
        <w:shd w:val="clear" w:color="auto" w:fill="FFFFFF"/>
        <w:spacing w:before="0" w:beforeAutospacing="0" w:after="0" w:afterAutospacing="0" w:line="560" w:lineRule="exact"/>
        <w:rPr>
          <w:rFonts w:ascii="仿宋_GB2312" w:eastAsia="仿宋_GB2312" w:hAnsi="Verdana" w:hint="eastAsia"/>
          <w:sz w:val="32"/>
          <w:szCs w:val="32"/>
        </w:rPr>
      </w:pPr>
      <w:r w:rsidRPr="00E37278">
        <w:rPr>
          <w:rFonts w:ascii="仿宋_GB2312" w:eastAsia="仿宋_GB2312" w:hAnsi="Verdana" w:hint="eastAsia"/>
          <w:sz w:val="32"/>
          <w:szCs w:val="32"/>
          <w:shd w:val="clear" w:color="auto" w:fill="FFFFFF"/>
        </w:rPr>
        <w:t> </w:t>
      </w:r>
      <w:r w:rsidRPr="00E37278">
        <w:rPr>
          <w:rFonts w:ascii="仿宋_GB2312" w:eastAsia="仿宋_GB2312" w:hAnsi="Verdana" w:hint="eastAsia"/>
          <w:sz w:val="32"/>
          <w:szCs w:val="32"/>
        </w:rPr>
        <w:t>各党总支、直属党支部：</w:t>
      </w:r>
    </w:p>
    <w:p w:rsidR="00E37278" w:rsidRPr="00E37278" w:rsidRDefault="00E37278" w:rsidP="00E37278">
      <w:pPr>
        <w:pStyle w:val="ptextindent2"/>
        <w:shd w:val="clear" w:color="auto" w:fill="FFFFFF"/>
        <w:spacing w:before="0" w:beforeAutospacing="0" w:after="0" w:afterAutospacing="0" w:line="560" w:lineRule="exact"/>
        <w:ind w:firstLine="480"/>
        <w:rPr>
          <w:rFonts w:ascii="仿宋_GB2312" w:eastAsia="仿宋_GB2312" w:hAnsi="Verdana" w:hint="eastAsia"/>
          <w:sz w:val="32"/>
          <w:szCs w:val="32"/>
        </w:rPr>
      </w:pPr>
      <w:r w:rsidRPr="00E37278">
        <w:rPr>
          <w:rFonts w:ascii="仿宋_GB2312" w:eastAsia="仿宋_GB2312" w:hAnsi="Verdana" w:hint="eastAsia"/>
          <w:sz w:val="32"/>
          <w:szCs w:val="32"/>
        </w:rPr>
        <w:t>中央宣传部“学习强国”学习平台已于 2019年 1 月 1 日正式上线。该平台是由中央宣传部组织建设，以习近平新时代中国特色社会主义思想和党的十九大精神为主要内容的综合性创新性平台。根据中共河南省委宣传部、中共河南省委组织部、中共河南省委直属机关工作委员会联合下发的《关于做好“学习强国”学习平台推广运用工作的通知》（豫宣通〔2019〕6号）精神和省委高校工委、省教育厅有关通知要求，结合学校实际，现将“学习强国”学习平台推广应用工作通知如下：</w:t>
      </w:r>
    </w:p>
    <w:p w:rsidR="00E37278" w:rsidRPr="00E37278" w:rsidRDefault="00E37278" w:rsidP="00E37278">
      <w:pPr>
        <w:pStyle w:val="ptextindent2"/>
        <w:shd w:val="clear" w:color="auto" w:fill="FFFFFF"/>
        <w:spacing w:before="0" w:beforeAutospacing="0" w:after="0" w:afterAutospacing="0" w:line="560" w:lineRule="exact"/>
        <w:ind w:firstLine="480"/>
        <w:rPr>
          <w:rFonts w:ascii="仿宋_GB2312" w:eastAsia="仿宋_GB2312" w:hAnsi="Verdana" w:hint="eastAsia"/>
          <w:sz w:val="32"/>
          <w:szCs w:val="32"/>
        </w:rPr>
      </w:pPr>
      <w:r w:rsidRPr="00E37278">
        <w:rPr>
          <w:rFonts w:ascii="仿宋_GB2312" w:eastAsia="仿宋_GB2312" w:hAnsi="Verdana" w:hint="eastAsia"/>
          <w:sz w:val="32"/>
          <w:szCs w:val="32"/>
        </w:rPr>
        <w:t>1.组织下载使用。各党总支、直属党支部要高度重视，迅速动员，以党支部为单位，组织师生党员下载安装“学习强国”手机APP（手机自</w:t>
      </w:r>
      <w:proofErr w:type="gramStart"/>
      <w:r w:rsidRPr="00E37278">
        <w:rPr>
          <w:rFonts w:ascii="仿宋_GB2312" w:eastAsia="仿宋_GB2312" w:hAnsi="Verdana" w:hint="eastAsia"/>
          <w:sz w:val="32"/>
          <w:szCs w:val="32"/>
        </w:rPr>
        <w:t>带应用</w:t>
      </w:r>
      <w:proofErr w:type="gramEnd"/>
      <w:r w:rsidRPr="00E37278">
        <w:rPr>
          <w:rFonts w:ascii="仿宋_GB2312" w:eastAsia="仿宋_GB2312" w:hAnsi="Verdana" w:hint="eastAsia"/>
          <w:sz w:val="32"/>
          <w:szCs w:val="32"/>
        </w:rPr>
        <w:t>商店均支持下载，PC</w:t>
      </w:r>
      <w:proofErr w:type="gramStart"/>
      <w:r w:rsidRPr="00E37278">
        <w:rPr>
          <w:rFonts w:ascii="仿宋_GB2312" w:eastAsia="仿宋_GB2312" w:hAnsi="Verdana" w:hint="eastAsia"/>
          <w:sz w:val="32"/>
          <w:szCs w:val="32"/>
        </w:rPr>
        <w:t>端用户</w:t>
      </w:r>
      <w:proofErr w:type="gramEnd"/>
      <w:r w:rsidRPr="00E37278">
        <w:rPr>
          <w:rFonts w:ascii="仿宋_GB2312" w:eastAsia="仿宋_GB2312" w:hAnsi="Verdana" w:hint="eastAsia"/>
          <w:sz w:val="32"/>
          <w:szCs w:val="32"/>
        </w:rPr>
        <w:t>可登陆网址或通过搜索引擎搜索浏览，网址：https://www.xuexi.cn/）。2月25日前，全体师生党员全部完成下载、安装和注册使用，建立完善组织架构。鼓励教职工中非中共党员和青年学生加入学习组织架构，自行安装注册手机APP登录学习平台进行学习。</w:t>
      </w:r>
    </w:p>
    <w:p w:rsidR="00E37278" w:rsidRPr="00E37278" w:rsidRDefault="00E37278" w:rsidP="00E37278">
      <w:pPr>
        <w:pStyle w:val="ptextindent2"/>
        <w:shd w:val="clear" w:color="auto" w:fill="FFFFFF"/>
        <w:spacing w:before="0" w:beforeAutospacing="0" w:after="0" w:afterAutospacing="0" w:line="560" w:lineRule="exact"/>
        <w:ind w:firstLine="480"/>
        <w:rPr>
          <w:rFonts w:ascii="仿宋_GB2312" w:eastAsia="仿宋_GB2312" w:hAnsi="Verdana" w:hint="eastAsia"/>
          <w:sz w:val="32"/>
          <w:szCs w:val="32"/>
        </w:rPr>
      </w:pPr>
      <w:r w:rsidRPr="00E37278">
        <w:rPr>
          <w:rFonts w:ascii="仿宋_GB2312" w:eastAsia="仿宋_GB2312" w:hAnsi="Verdana" w:hint="eastAsia"/>
          <w:sz w:val="32"/>
          <w:szCs w:val="32"/>
        </w:rPr>
        <w:t>2.积极开展学习。各党总支、直属党支部设立1名学习管理员，负责本总支学习管理工作，每个支部设立1名学习管理员，负责本支部学习管理工作。积极组织广大党员干部和师生员工运用“学习强国”学习平台开展网上学习，引导</w:t>
      </w:r>
      <w:r w:rsidRPr="00E37278">
        <w:rPr>
          <w:rFonts w:ascii="仿宋_GB2312" w:eastAsia="仿宋_GB2312" w:hAnsi="Verdana" w:hint="eastAsia"/>
          <w:sz w:val="32"/>
          <w:szCs w:val="32"/>
        </w:rPr>
        <w:lastRenderedPageBreak/>
        <w:t>和鼓励干部群众通过浏览文章、观看视频、参与讨论、知识答题等方式，参与在线互动学习。</w:t>
      </w:r>
    </w:p>
    <w:p w:rsidR="00E37278" w:rsidRPr="00E37278" w:rsidRDefault="00E37278" w:rsidP="00E37278">
      <w:pPr>
        <w:pStyle w:val="ptextindent2"/>
        <w:shd w:val="clear" w:color="auto" w:fill="FFFFFF"/>
        <w:spacing w:before="0" w:beforeAutospacing="0" w:after="0" w:afterAutospacing="0" w:line="560" w:lineRule="exact"/>
        <w:ind w:firstLine="480"/>
        <w:rPr>
          <w:rFonts w:ascii="仿宋_GB2312" w:eastAsia="仿宋_GB2312" w:hAnsi="Verdana" w:hint="eastAsia"/>
          <w:sz w:val="32"/>
          <w:szCs w:val="32"/>
        </w:rPr>
      </w:pPr>
      <w:r w:rsidRPr="00E37278">
        <w:rPr>
          <w:rFonts w:ascii="仿宋_GB2312" w:eastAsia="仿宋_GB2312" w:hAnsi="Verdana" w:hint="eastAsia"/>
          <w:sz w:val="32"/>
          <w:szCs w:val="32"/>
        </w:rPr>
        <w:t>3.严格督导检查。学校将把“学习强国”学习平台推广运用工作纳入校院两级理论学习中心组、意识形态工作责任制、党建工作责任制、精神文明创建等考核内容，并定期对各党总支（直属党支部）注册、学习管理、通讯员供稿以及评论等情况进行考核通报。</w:t>
      </w:r>
    </w:p>
    <w:p w:rsidR="00E37278" w:rsidRPr="00E37278" w:rsidRDefault="00E37278" w:rsidP="00E37278">
      <w:pPr>
        <w:pStyle w:val="ptextindent2"/>
        <w:shd w:val="clear" w:color="auto" w:fill="FFFFFF"/>
        <w:spacing w:before="0" w:beforeAutospacing="0" w:after="0" w:afterAutospacing="0" w:line="560" w:lineRule="exact"/>
        <w:ind w:firstLine="480"/>
        <w:rPr>
          <w:rFonts w:ascii="仿宋_GB2312" w:eastAsia="仿宋_GB2312" w:hAnsi="Verdana" w:hint="eastAsia"/>
          <w:sz w:val="32"/>
          <w:szCs w:val="32"/>
        </w:rPr>
      </w:pPr>
      <w:r w:rsidRPr="00E37278">
        <w:rPr>
          <w:rFonts w:ascii="仿宋_GB2312" w:eastAsia="仿宋_GB2312" w:hAnsi="Verdana" w:hint="eastAsia"/>
          <w:sz w:val="32"/>
          <w:szCs w:val="32"/>
        </w:rPr>
        <w:t>请各党总支、直属党支部于2月19日下午15点前，完成报送“学习强国”学习平台管理员信息统计表；2月25日下午15点前，完成报送“学习强国”学习平台注册使用人数统计表，负责人签字、加盖公章，</w:t>
      </w:r>
      <w:proofErr w:type="gramStart"/>
      <w:r w:rsidRPr="00E37278">
        <w:rPr>
          <w:rFonts w:ascii="仿宋_GB2312" w:eastAsia="仿宋_GB2312" w:hAnsi="Verdana" w:hint="eastAsia"/>
          <w:sz w:val="32"/>
          <w:szCs w:val="32"/>
        </w:rPr>
        <w:t>电子稿发钉钉</w:t>
      </w:r>
      <w:proofErr w:type="gramEnd"/>
      <w:r w:rsidRPr="00E37278">
        <w:rPr>
          <w:rFonts w:ascii="仿宋_GB2312" w:eastAsia="仿宋_GB2312" w:hAnsi="Verdana" w:hint="eastAsia"/>
          <w:sz w:val="32"/>
          <w:szCs w:val="32"/>
        </w:rPr>
        <w:t>。联系人：娄亚奇，电话：6185。</w:t>
      </w:r>
    </w:p>
    <w:p w:rsidR="00E37278" w:rsidRPr="00E37278" w:rsidRDefault="00E37278" w:rsidP="00E37278">
      <w:pPr>
        <w:pStyle w:val="a3"/>
        <w:shd w:val="clear" w:color="auto" w:fill="FFFFFF"/>
        <w:spacing w:before="0" w:beforeAutospacing="0" w:after="0" w:afterAutospacing="0" w:line="560" w:lineRule="exact"/>
        <w:jc w:val="right"/>
        <w:rPr>
          <w:rFonts w:ascii="仿宋_GB2312" w:eastAsia="仿宋_GB2312" w:hAnsi="Verdana" w:hint="eastAsia"/>
          <w:sz w:val="32"/>
          <w:szCs w:val="32"/>
        </w:rPr>
      </w:pPr>
      <w:r w:rsidRPr="00E37278">
        <w:rPr>
          <w:rFonts w:ascii="仿宋_GB2312" w:eastAsia="仿宋_GB2312" w:hAnsi="Verdana" w:hint="eastAsia"/>
          <w:sz w:val="32"/>
          <w:szCs w:val="32"/>
        </w:rPr>
        <w:t>党委宣传部</w:t>
      </w:r>
    </w:p>
    <w:p w:rsidR="00E37278" w:rsidRPr="00E37278" w:rsidRDefault="00E37278" w:rsidP="00E37278">
      <w:pPr>
        <w:pStyle w:val="ptextindent2"/>
        <w:shd w:val="clear" w:color="auto" w:fill="FFFFFF"/>
        <w:spacing w:before="0" w:beforeAutospacing="0" w:after="0" w:afterAutospacing="0" w:line="560" w:lineRule="exact"/>
        <w:ind w:firstLine="480"/>
        <w:jc w:val="right"/>
        <w:rPr>
          <w:rFonts w:ascii="仿宋_GB2312" w:eastAsia="仿宋_GB2312" w:hAnsi="Verdana" w:hint="eastAsia"/>
          <w:sz w:val="32"/>
          <w:szCs w:val="32"/>
        </w:rPr>
      </w:pPr>
      <w:r w:rsidRPr="00E37278">
        <w:rPr>
          <w:rFonts w:ascii="仿宋_GB2312" w:eastAsia="仿宋_GB2312" w:hAnsi="Verdana" w:hint="eastAsia"/>
          <w:sz w:val="32"/>
          <w:szCs w:val="32"/>
        </w:rPr>
        <w:t>2019年2月18日</w:t>
      </w:r>
    </w:p>
    <w:p w:rsidR="00427238" w:rsidRPr="00E37278" w:rsidRDefault="00427238" w:rsidP="00E37278">
      <w:pPr>
        <w:spacing w:line="560" w:lineRule="exact"/>
        <w:rPr>
          <w:rFonts w:ascii="仿宋_GB2312" w:eastAsia="仿宋_GB2312" w:hint="eastAsia"/>
          <w:sz w:val="32"/>
          <w:szCs w:val="32"/>
        </w:rPr>
      </w:pPr>
    </w:p>
    <w:p w:rsidR="00E37278" w:rsidRPr="00E37278" w:rsidRDefault="00E37278">
      <w:pPr>
        <w:spacing w:line="560" w:lineRule="exact"/>
        <w:rPr>
          <w:rFonts w:ascii="仿宋_GB2312" w:eastAsia="仿宋_GB2312"/>
          <w:sz w:val="32"/>
          <w:szCs w:val="32"/>
        </w:rPr>
      </w:pPr>
      <w:bookmarkStart w:id="0" w:name="_GoBack"/>
      <w:bookmarkEnd w:id="0"/>
    </w:p>
    <w:sectPr w:rsidR="00E37278" w:rsidRPr="00E3727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AF2"/>
    <w:rsid w:val="00427238"/>
    <w:rsid w:val="00761AF2"/>
    <w:rsid w:val="00E372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E37278"/>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E37278"/>
    <w:rPr>
      <w:rFonts w:ascii="宋体" w:eastAsia="宋体" w:hAnsi="宋体" w:cs="宋体"/>
      <w:b/>
      <w:bCs/>
      <w:kern w:val="0"/>
      <w:sz w:val="27"/>
      <w:szCs w:val="27"/>
    </w:rPr>
  </w:style>
  <w:style w:type="character" w:customStyle="1" w:styleId="articletitle">
    <w:name w:val="article_title"/>
    <w:basedOn w:val="a0"/>
    <w:rsid w:val="00E37278"/>
  </w:style>
  <w:style w:type="paragraph" w:styleId="a3">
    <w:name w:val="Normal (Web)"/>
    <w:basedOn w:val="a"/>
    <w:uiPriority w:val="99"/>
    <w:semiHidden/>
    <w:unhideWhenUsed/>
    <w:rsid w:val="00E37278"/>
    <w:pPr>
      <w:widowControl/>
      <w:spacing w:before="100" w:beforeAutospacing="1" w:after="100" w:afterAutospacing="1"/>
      <w:jc w:val="left"/>
    </w:pPr>
    <w:rPr>
      <w:rFonts w:ascii="宋体" w:eastAsia="宋体" w:hAnsi="宋体" w:cs="宋体"/>
      <w:kern w:val="0"/>
      <w:sz w:val="24"/>
      <w:szCs w:val="24"/>
    </w:rPr>
  </w:style>
  <w:style w:type="paragraph" w:customStyle="1" w:styleId="ptextindent2">
    <w:name w:val="p_text_indent_2"/>
    <w:basedOn w:val="a"/>
    <w:rsid w:val="00E37278"/>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E37278"/>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E37278"/>
    <w:rPr>
      <w:rFonts w:ascii="宋体" w:eastAsia="宋体" w:hAnsi="宋体" w:cs="宋体"/>
      <w:b/>
      <w:bCs/>
      <w:kern w:val="0"/>
      <w:sz w:val="27"/>
      <w:szCs w:val="27"/>
    </w:rPr>
  </w:style>
  <w:style w:type="character" w:customStyle="1" w:styleId="articletitle">
    <w:name w:val="article_title"/>
    <w:basedOn w:val="a0"/>
    <w:rsid w:val="00E37278"/>
  </w:style>
  <w:style w:type="paragraph" w:styleId="a3">
    <w:name w:val="Normal (Web)"/>
    <w:basedOn w:val="a"/>
    <w:uiPriority w:val="99"/>
    <w:semiHidden/>
    <w:unhideWhenUsed/>
    <w:rsid w:val="00E37278"/>
    <w:pPr>
      <w:widowControl/>
      <w:spacing w:before="100" w:beforeAutospacing="1" w:after="100" w:afterAutospacing="1"/>
      <w:jc w:val="left"/>
    </w:pPr>
    <w:rPr>
      <w:rFonts w:ascii="宋体" w:eastAsia="宋体" w:hAnsi="宋体" w:cs="宋体"/>
      <w:kern w:val="0"/>
      <w:sz w:val="24"/>
      <w:szCs w:val="24"/>
    </w:rPr>
  </w:style>
  <w:style w:type="paragraph" w:customStyle="1" w:styleId="ptextindent2">
    <w:name w:val="p_text_indent_2"/>
    <w:basedOn w:val="a"/>
    <w:rsid w:val="00E3727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335896">
      <w:bodyDiv w:val="1"/>
      <w:marLeft w:val="0"/>
      <w:marRight w:val="0"/>
      <w:marTop w:val="0"/>
      <w:marBottom w:val="0"/>
      <w:divBdr>
        <w:top w:val="none" w:sz="0" w:space="0" w:color="auto"/>
        <w:left w:val="none" w:sz="0" w:space="0" w:color="auto"/>
        <w:bottom w:val="none" w:sz="0" w:space="0" w:color="auto"/>
        <w:right w:val="none" w:sz="0" w:space="0" w:color="auto"/>
      </w:divBdr>
    </w:div>
    <w:div w:id="92892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129</Words>
  <Characters>741</Characters>
  <Application>Microsoft Office Word</Application>
  <DocSecurity>0</DocSecurity>
  <Lines>6</Lines>
  <Paragraphs>1</Paragraphs>
  <ScaleCrop>false</ScaleCrop>
  <Company>china</Company>
  <LinksUpToDate>false</LinksUpToDate>
  <CharactersWithSpaces>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2019-06-22T14:48:00Z</dcterms:created>
  <dcterms:modified xsi:type="dcterms:W3CDTF">2019-06-22T14:51:00Z</dcterms:modified>
</cp:coreProperties>
</file>